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6B1" w:rsidRPr="00307B47" w:rsidRDefault="00D24835" w:rsidP="003457B0">
      <w:pPr>
        <w:jc w:val="center"/>
        <w:rPr>
          <w:rFonts w:ascii="Arial" w:hAnsi="Arial" w:cs="Arial"/>
          <w:b/>
          <w:color w:val="FF0000"/>
        </w:rPr>
      </w:pPr>
      <w:r w:rsidRPr="00307B47">
        <w:rPr>
          <w:rFonts w:ascii="Arial" w:hAnsi="Arial" w:cs="Arial"/>
          <w:b/>
          <w:color w:val="FF0000"/>
        </w:rPr>
        <w:t>INFECCIONES RESPIRATORIAS AGUDAS</w:t>
      </w:r>
    </w:p>
    <w:p w:rsidR="00D24835" w:rsidRPr="00D24835" w:rsidRDefault="00D24835" w:rsidP="00D24835">
      <w:pPr>
        <w:jc w:val="both"/>
        <w:rPr>
          <w:rFonts w:ascii="Arial" w:hAnsi="Arial" w:cs="Arial"/>
        </w:rPr>
      </w:pPr>
      <w:r w:rsidRPr="00D24835">
        <w:rPr>
          <w:rFonts w:ascii="Arial" w:hAnsi="Arial" w:cs="Arial"/>
          <w:noProof/>
          <w:lang w:eastAsia="es-CO"/>
        </w:rPr>
        <w:drawing>
          <wp:inline distT="0" distB="0" distL="0" distR="0" wp14:anchorId="5ED032F7" wp14:editId="74402158">
            <wp:extent cx="2447925" cy="1833317"/>
            <wp:effectExtent l="0" t="0" r="0" b="0"/>
            <wp:docPr id="2" name="Imagen 2" descr="http://www.lasantevital.com/data/imagenesConsejosSalud/Usc86Oa20111020062924Infec_respirator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asantevital.com/data/imagenesConsejosSalud/Usc86Oa20111020062924Infec_respiratoria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3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7F7" w:rsidRDefault="00D24835" w:rsidP="006617F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17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 Infección Respiratoria Aguda (IRA) constituye un grupo de enfermedades que se producen en el aparato respiratorio, causadas por diferentes microorganismos como virus y bacterias, que comienzan de forma repentina y duran </w:t>
      </w:r>
      <w:r w:rsidR="00307B4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menos de 2 semanas. </w:t>
      </w:r>
      <w:r w:rsidRPr="006617F7">
        <w:rPr>
          <w:rFonts w:ascii="Arial" w:hAnsi="Arial" w:cs="Arial"/>
          <w:color w:val="000000"/>
          <w:sz w:val="20"/>
          <w:szCs w:val="20"/>
          <w:shd w:val="clear" w:color="auto" w:fill="FFFFFF"/>
        </w:rPr>
        <w:t>La mayoría de estas infecciones como el resfriado común son leves, pero dependiendo del estado general de la persona pueden complicarse y llegar a amenazar la vida, como en el caso de las neumonías.</w:t>
      </w:r>
    </w:p>
    <w:p w:rsidR="00307B47" w:rsidRDefault="00307B47" w:rsidP="006617F7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</w:p>
    <w:p w:rsidR="00307B47" w:rsidRDefault="00307B47" w:rsidP="006617F7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</w:p>
    <w:p w:rsidR="00307B47" w:rsidRPr="00F82A88" w:rsidRDefault="00307B47" w:rsidP="00F82A88">
      <w:pPr>
        <w:spacing w:after="0" w:line="240" w:lineRule="auto"/>
        <w:jc w:val="center"/>
        <w:rPr>
          <w:rFonts w:ascii="Arial" w:hAnsi="Arial" w:cs="Arial"/>
          <w:color w:val="FF0000"/>
          <w:shd w:val="clear" w:color="auto" w:fill="FFFFFF"/>
        </w:rPr>
      </w:pPr>
    </w:p>
    <w:p w:rsidR="006617F7" w:rsidRPr="00F82A88" w:rsidRDefault="002615E2" w:rsidP="00F82A88">
      <w:pPr>
        <w:spacing w:after="0" w:line="240" w:lineRule="auto"/>
        <w:jc w:val="center"/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b/>
          <w:color w:val="FF0000"/>
          <w:shd w:val="clear" w:color="auto" w:fill="FFFFFF"/>
        </w:rPr>
        <w:t>CLASIFICACIÓN DE LAS “IRAS”</w:t>
      </w:r>
    </w:p>
    <w:p w:rsidR="00307B47" w:rsidRDefault="00307B47" w:rsidP="00307B47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</w:p>
    <w:p w:rsidR="00307B47" w:rsidRPr="00307B47" w:rsidRDefault="00307B47" w:rsidP="00307B47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  <w:shd w:val="clear" w:color="auto" w:fill="FFFFFF"/>
        </w:rPr>
      </w:pPr>
    </w:p>
    <w:p w:rsidR="00307B47" w:rsidRDefault="002615E2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Vías Respiratorias A</w:t>
      </w:r>
      <w:r w:rsidR="00D24835" w:rsidRPr="006617F7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ltas:</w:t>
      </w:r>
      <w:r w:rsidR="00D24835" w:rsidRPr="006617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rinitis, sinusitis, faringitis, otitis, laring</w:t>
      </w:r>
      <w:r w:rsidR="00307B4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itis o laringotraqueitis </w:t>
      </w:r>
    </w:p>
    <w:p w:rsidR="00307B47" w:rsidRPr="006617F7" w:rsidRDefault="00307B47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24835" w:rsidRDefault="002615E2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Vías R</w:t>
      </w:r>
      <w:r w:rsidR="00D24835" w:rsidRPr="006617F7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espiratorias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B</w:t>
      </w:r>
      <w:r w:rsidR="00D24835" w:rsidRPr="006617F7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ajas:</w:t>
      </w:r>
      <w:r w:rsidR="00307B4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bronquitis o neumonía </w:t>
      </w:r>
    </w:p>
    <w:p w:rsidR="003457B0" w:rsidRDefault="003457B0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457B0" w:rsidRDefault="003457B0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457B0" w:rsidRDefault="003457B0" w:rsidP="00D24835">
      <w:pPr>
        <w:spacing w:after="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457B0" w:rsidRDefault="00307B47" w:rsidP="003457B0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17F7">
        <w:rPr>
          <w:noProof/>
          <w:sz w:val="20"/>
          <w:szCs w:val="20"/>
          <w:lang w:eastAsia="es-CO"/>
        </w:rPr>
        <w:lastRenderedPageBreak/>
        <w:drawing>
          <wp:inline distT="0" distB="0" distL="0" distR="0" wp14:anchorId="7696FD8B" wp14:editId="1989C2CC">
            <wp:extent cx="2447925" cy="2138844"/>
            <wp:effectExtent l="0" t="0" r="0" b="0"/>
            <wp:docPr id="1" name="Imagen 1" descr="http://www.portalesmedicos.com/imagenes/publicaciones_10/1003_infecciones_respiratorias_agudas/anatomia_aparato_respirato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rtalesmedicos.com/imagenes/publicaciones_10/1003_infecciones_respiratorias_agudas/anatomia_aparato_respiratori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13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7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</w:t>
      </w:r>
    </w:p>
    <w:p w:rsidR="00F82A88" w:rsidRDefault="00F82A88" w:rsidP="003457B0">
      <w:pPr>
        <w:spacing w:after="0"/>
        <w:jc w:val="center"/>
        <w:rPr>
          <w:rFonts w:ascii="Arial" w:hAnsi="Arial" w:cs="Arial"/>
          <w:b/>
          <w:color w:val="FF0000"/>
        </w:rPr>
      </w:pPr>
      <w:r w:rsidRPr="00F82A88">
        <w:rPr>
          <w:rFonts w:ascii="Arial" w:hAnsi="Arial" w:cs="Arial"/>
          <w:b/>
          <w:color w:val="FF0000"/>
        </w:rPr>
        <w:t>SIGNOS Y SINTOMAS</w:t>
      </w:r>
    </w:p>
    <w:p w:rsidR="00797197" w:rsidRPr="00F82A88" w:rsidRDefault="00797197" w:rsidP="003457B0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6617F7" w:rsidRDefault="00581E68" w:rsidP="003457B0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CO"/>
        </w:rPr>
        <w:drawing>
          <wp:inline distT="0" distB="0" distL="0" distR="0" wp14:anchorId="4E06D5D8" wp14:editId="77469A94">
            <wp:extent cx="1958340" cy="1370170"/>
            <wp:effectExtent l="0" t="0" r="3810" b="1905"/>
            <wp:docPr id="9" name="Imagen 9" descr="http://sanluisatiempo.com/wp-content/uploads/2014/01/20140107-181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nluisatiempo.com/wp-content/uploads/2014/01/20140107-1818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37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7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              </w:t>
      </w:r>
    </w:p>
    <w:p w:rsidR="003457B0" w:rsidRDefault="00797197" w:rsidP="003457B0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6617F7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BA98CD" wp14:editId="5384B1A9">
                <wp:simplePos x="0" y="0"/>
                <wp:positionH relativeFrom="column">
                  <wp:posOffset>14605</wp:posOffset>
                </wp:positionH>
                <wp:positionV relativeFrom="paragraph">
                  <wp:posOffset>112395</wp:posOffset>
                </wp:positionV>
                <wp:extent cx="2438400" cy="2949575"/>
                <wp:effectExtent l="57150" t="57150" r="38100" b="4127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9495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Aumento en la frecuencia respiratoria o respiración rápida.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Se le hunden las costillas al respirar.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Presenta ruidos extraños al respirar “le silva el pecho”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No quiere comer o beber, vomita todo.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Fiebre, que no cede con la administración de medicamentos.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 xml:space="preserve">Irritabilidad, Decaimiento Somnolencia.     </w:t>
                            </w:r>
                          </w:p>
                          <w:p w:rsidR="003457B0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</w:p>
                          <w:p w:rsidR="003457B0" w:rsidRPr="003457B0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 w:rsidRPr="003457B0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457B0" w:rsidRPr="00CA6FEF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</w:p>
                          <w:p w:rsidR="003457B0" w:rsidRPr="003457B0" w:rsidRDefault="003457B0" w:rsidP="003457B0">
                            <w:pPr>
                              <w:spacing w:after="0"/>
                              <w:ind w:left="360"/>
                              <w:jc w:val="both"/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457B0">
                              <w:rPr>
                                <w:rFonts w:ascii="Arial" w:hAnsi="Arial" w:cs="Arial"/>
                                <w:color w:val="943634" w:themeColor="accent2" w:themeShade="BF"/>
                                <w:sz w:val="20"/>
                                <w:szCs w:val="20"/>
                              </w:rPr>
                              <w:t>Ataques o convulsiones.</w:t>
                            </w:r>
                          </w:p>
                          <w:p w:rsidR="003457B0" w:rsidRPr="006617F7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457B0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457B0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457B0" w:rsidRDefault="003457B0" w:rsidP="003457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457B0" w:rsidRDefault="003457B0" w:rsidP="003457B0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457B0" w:rsidRDefault="003457B0" w:rsidP="003457B0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457B0" w:rsidRPr="00161607" w:rsidRDefault="003457B0" w:rsidP="003457B0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A98CD" id="7 Rectángulo redondeado" o:spid="_x0000_s1026" style="position:absolute;left:0;text-align:left;margin-left:1.15pt;margin-top:8.85pt;width:192pt;height:2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" fillcolor="#9eeaff" stroked="f">
                <v:fill color2="#e4f9ff" rotate="t" angle="180" colors="0 #9eeaff;22938f #bbefff;1 #e4f9ff" focus="100%" type="gradient"/>
                <v:textbox>
                  <w:txbxContent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Aumento en la frecuencia respiratoria o respiración rápida.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Se le hunden las costillas al respirar.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Presenta ruidos extraños al respirar “le silva el pecho”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No quiere comer o beber, vomita todo.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Fiebre, que no cede con la administración de medicamentos.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79391D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 xml:space="preserve">Irritabilidad, Decaimiento Somnolencia.     </w:t>
                      </w:r>
                    </w:p>
                    <w:p w:rsidR="003457B0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</w:p>
                    <w:p w:rsidR="003457B0" w:rsidRPr="003457B0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 w:rsidRPr="003457B0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457B0" w:rsidRPr="00CA6FEF" w:rsidRDefault="003457B0" w:rsidP="003457B0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 xml:space="preserve">                  </w:t>
                      </w:r>
                    </w:p>
                    <w:p w:rsidR="003457B0" w:rsidRPr="003457B0" w:rsidRDefault="003457B0" w:rsidP="003457B0">
                      <w:pPr>
                        <w:spacing w:after="0"/>
                        <w:ind w:left="360"/>
                        <w:jc w:val="both"/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 xml:space="preserve"> </w:t>
                      </w:r>
                      <w:r w:rsidRPr="003457B0">
                        <w:rPr>
                          <w:rFonts w:ascii="Arial" w:hAnsi="Arial" w:cs="Arial"/>
                          <w:color w:val="943634" w:themeColor="accent2" w:themeShade="BF"/>
                          <w:sz w:val="20"/>
                          <w:szCs w:val="20"/>
                        </w:rPr>
                        <w:t>Ataques o convulsiones.</w:t>
                      </w:r>
                    </w:p>
                    <w:p w:rsidR="003457B0" w:rsidRPr="006617F7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457B0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457B0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457B0" w:rsidRDefault="003457B0" w:rsidP="003457B0">
                      <w:pPr>
                        <w:spacing w:after="0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457B0" w:rsidRDefault="003457B0" w:rsidP="003457B0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457B0" w:rsidRDefault="003457B0" w:rsidP="003457B0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3457B0" w:rsidRPr="00161607" w:rsidRDefault="003457B0" w:rsidP="003457B0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A526F" w:rsidRDefault="00DA526F" w:rsidP="006617F7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Default="003457B0" w:rsidP="002D387C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457B0" w:rsidRPr="00B0467F" w:rsidRDefault="003457B0" w:rsidP="003457B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lastRenderedPageBreak/>
        <w:t>FACTORES  QUE PRODUCEN LAS  INFECCIONES RESPIRATORIAS AGUDAS</w:t>
      </w:r>
    </w:p>
    <w:p w:rsidR="002D387C" w:rsidRDefault="0079391D" w:rsidP="0079391D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drawing>
          <wp:inline distT="0" distB="0" distL="0" distR="0" wp14:anchorId="3A41F89A" wp14:editId="454C1BA4">
            <wp:extent cx="1176793" cy="676480"/>
            <wp:effectExtent l="0" t="0" r="4445" b="9525"/>
            <wp:docPr id="10" name="Imagen 10" descr="http://www.chischicos.com.ar/_4DM1N/biblioteca/fotos/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hischicos.com.ar/_4DM1N/biblioteca/fotos/29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68" cy="68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197">
        <w:rPr>
          <w:rFonts w:ascii="Arial" w:hAnsi="Arial" w:cs="Arial"/>
          <w:sz w:val="20"/>
          <w:szCs w:val="20"/>
        </w:rPr>
        <w:t xml:space="preserve">    </w:t>
      </w:r>
      <w:r w:rsidR="003457B0">
        <w:rPr>
          <w:rFonts w:ascii="Arial" w:hAnsi="Arial" w:cs="Arial"/>
          <w:sz w:val="20"/>
          <w:szCs w:val="20"/>
        </w:rPr>
        <w:t xml:space="preserve"> </w:t>
      </w:r>
      <w:r w:rsidR="00797197">
        <w:rPr>
          <w:noProof/>
          <w:lang w:eastAsia="es-CO"/>
        </w:rPr>
        <w:drawing>
          <wp:inline distT="0" distB="0" distL="0" distR="0" wp14:anchorId="6F581A98" wp14:editId="2201365A">
            <wp:extent cx="1061454" cy="733524"/>
            <wp:effectExtent l="0" t="0" r="5715" b="0"/>
            <wp:docPr id="11" name="Imagen 11" descr="http://primeriza.elembarazo.net/wp-content/ninalacta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imeriza.elembarazo.net/wp-content/ninalactand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437" cy="73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7B0">
        <w:rPr>
          <w:rFonts w:ascii="Arial" w:hAnsi="Arial" w:cs="Arial"/>
          <w:sz w:val="20"/>
          <w:szCs w:val="20"/>
        </w:rPr>
        <w:t xml:space="preserve">       </w:t>
      </w:r>
    </w:p>
    <w:p w:rsidR="00797197" w:rsidRDefault="00797197" w:rsidP="0079391D">
      <w:pPr>
        <w:spacing w:after="0"/>
        <w:rPr>
          <w:rFonts w:ascii="Arial" w:hAnsi="Arial" w:cs="Arial"/>
          <w:sz w:val="20"/>
          <w:szCs w:val="20"/>
        </w:rPr>
      </w:pPr>
      <w:r w:rsidRPr="00F00C5D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BB035" wp14:editId="65F38717">
                <wp:simplePos x="0" y="0"/>
                <wp:positionH relativeFrom="column">
                  <wp:posOffset>-3811</wp:posOffset>
                </wp:positionH>
                <wp:positionV relativeFrom="paragraph">
                  <wp:posOffset>1051947</wp:posOffset>
                </wp:positionV>
                <wp:extent cx="2568271" cy="2893695"/>
                <wp:effectExtent l="57150" t="76200" r="80010" b="15430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8271" cy="289369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Variación climática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Hacinamiento</w:t>
                            </w:r>
                          </w:p>
                          <w:p w:rsidR="003457B0" w:rsidRPr="0079391D" w:rsidRDefault="0079391D" w:rsidP="003457B0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D</w:t>
                            </w:r>
                            <w:r w:rsidR="003457B0"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esnutrición</w:t>
                            </w:r>
                          </w:p>
                          <w:p w:rsidR="003457B0" w:rsidRPr="0079391D" w:rsidRDefault="003457B0" w:rsidP="0079391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Contaminación del medio ambiente</w:t>
                            </w:r>
                          </w:p>
                          <w:p w:rsidR="003457B0" w:rsidRPr="0079391D" w:rsidRDefault="003457B0" w:rsidP="0079391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Uso inadecuado de antibióticos y auto formulación</w:t>
                            </w:r>
                          </w:p>
                          <w:p w:rsidR="003457B0" w:rsidRPr="0079391D" w:rsidRDefault="003457B0" w:rsidP="003457B0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Factores intrínsecos del huésped</w:t>
                            </w:r>
                            <w:r w:rsid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(edad, sexo, raza)</w:t>
                            </w:r>
                          </w:p>
                          <w:p w:rsidR="003457B0" w:rsidRDefault="0079391D" w:rsidP="0079391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 xml:space="preserve">Falta de lactancia </w:t>
                            </w:r>
                            <w:r w:rsidR="003457B0" w:rsidRPr="0079391D"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materna.</w:t>
                            </w:r>
                          </w:p>
                          <w:p w:rsidR="0079391D" w:rsidRDefault="0079391D" w:rsidP="0079391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  <w:t>Humo del cigarrillo</w:t>
                            </w:r>
                          </w:p>
                          <w:p w:rsidR="0079391D" w:rsidRPr="0079391D" w:rsidRDefault="0079391D" w:rsidP="0079391D">
                            <w:pPr>
                              <w:pStyle w:val="Prrafodelista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</w:p>
                          <w:p w:rsidR="0079391D" w:rsidRPr="0079391D" w:rsidRDefault="0079391D" w:rsidP="0079391D">
                            <w:pPr>
                              <w:spacing w:after="0"/>
                              <w:rPr>
                                <w:rFonts w:ascii="Arial" w:hAnsi="Arial" w:cs="Arial"/>
                                <w:color w:val="76923C" w:themeColor="accent3" w:themeShade="BF"/>
                              </w:rPr>
                            </w:pPr>
                          </w:p>
                          <w:p w:rsidR="003457B0" w:rsidRDefault="003457B0" w:rsidP="003457B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457B0" w:rsidRDefault="003457B0" w:rsidP="003457B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457B0" w:rsidRPr="00F00C5D" w:rsidRDefault="003457B0" w:rsidP="003457B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457B0" w:rsidRDefault="003457B0" w:rsidP="003457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8BB035" id="4 Rectángulo redondeado" o:spid="_x0000_s1027" style="position:absolute;margin-left:-.3pt;margin-top:82.85pt;width:202.25pt;height:22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" fillcolor="#eaf1dd [662]" stroked="f">
                <v:shadow on="t" color="black" opacity="20971f" offset="0,2.2pt"/>
                <v:textbox>
                  <w:txbxContent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Variación climática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Hacinamiento</w:t>
                      </w:r>
                    </w:p>
                    <w:p w:rsidR="003457B0" w:rsidRPr="0079391D" w:rsidRDefault="0079391D" w:rsidP="003457B0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>
                        <w:rPr>
                          <w:rFonts w:ascii="Arial" w:hAnsi="Arial" w:cs="Arial"/>
                          <w:color w:val="76923C" w:themeColor="accent3" w:themeShade="BF"/>
                        </w:rPr>
                        <w:t>D</w:t>
                      </w:r>
                      <w:r w:rsidR="003457B0"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esnutrición</w:t>
                      </w:r>
                    </w:p>
                    <w:p w:rsidR="003457B0" w:rsidRPr="0079391D" w:rsidRDefault="003457B0" w:rsidP="0079391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Contaminación del medio ambiente</w:t>
                      </w:r>
                    </w:p>
                    <w:p w:rsidR="003457B0" w:rsidRPr="0079391D" w:rsidRDefault="003457B0" w:rsidP="0079391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Uso inadecuado de antibióticos y auto formulación</w:t>
                      </w:r>
                    </w:p>
                    <w:p w:rsidR="003457B0" w:rsidRPr="0079391D" w:rsidRDefault="003457B0" w:rsidP="003457B0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Factores intrínsecos del huésped</w:t>
                      </w:r>
                      <w:r w:rsid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(edad, sexo, raza)</w:t>
                      </w:r>
                    </w:p>
                    <w:p w:rsidR="003457B0" w:rsidRDefault="0079391D" w:rsidP="0079391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>
                        <w:rPr>
                          <w:rFonts w:ascii="Arial" w:hAnsi="Arial" w:cs="Arial"/>
                          <w:color w:val="76923C" w:themeColor="accent3" w:themeShade="BF"/>
                        </w:rPr>
                        <w:t xml:space="preserve">Falta de lactancia </w:t>
                      </w:r>
                      <w:r w:rsidR="003457B0" w:rsidRPr="0079391D">
                        <w:rPr>
                          <w:rFonts w:ascii="Arial" w:hAnsi="Arial" w:cs="Arial"/>
                          <w:color w:val="76923C" w:themeColor="accent3" w:themeShade="BF"/>
                        </w:rPr>
                        <w:t>materna.</w:t>
                      </w:r>
                    </w:p>
                    <w:p w:rsidR="0079391D" w:rsidRDefault="0079391D" w:rsidP="0079391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  <w:r>
                        <w:rPr>
                          <w:rFonts w:ascii="Arial" w:hAnsi="Arial" w:cs="Arial"/>
                          <w:color w:val="76923C" w:themeColor="accent3" w:themeShade="BF"/>
                        </w:rPr>
                        <w:t>Humo del cigarrillo</w:t>
                      </w:r>
                    </w:p>
                    <w:p w:rsidR="0079391D" w:rsidRPr="0079391D" w:rsidRDefault="0079391D" w:rsidP="0079391D">
                      <w:pPr>
                        <w:pStyle w:val="Prrafodelista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</w:p>
                    <w:p w:rsidR="0079391D" w:rsidRPr="0079391D" w:rsidRDefault="0079391D" w:rsidP="0079391D">
                      <w:pPr>
                        <w:spacing w:after="0"/>
                        <w:rPr>
                          <w:rFonts w:ascii="Arial" w:hAnsi="Arial" w:cs="Arial"/>
                          <w:color w:val="76923C" w:themeColor="accent3" w:themeShade="BF"/>
                        </w:rPr>
                      </w:pPr>
                    </w:p>
                    <w:p w:rsidR="003457B0" w:rsidRDefault="003457B0" w:rsidP="003457B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3457B0" w:rsidRDefault="003457B0" w:rsidP="003457B0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3457B0" w:rsidRPr="00F00C5D" w:rsidRDefault="003457B0" w:rsidP="003457B0">
                      <w:pPr>
                        <w:spacing w:after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457B0" w:rsidRDefault="003457B0" w:rsidP="003457B0"/>
                  </w:txbxContent>
                </v:textbox>
              </v:roundrect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263CFAE1" wp14:editId="3C4E671F">
            <wp:extent cx="1152996" cy="865263"/>
            <wp:effectExtent l="0" t="0" r="0" b="0"/>
            <wp:docPr id="12" name="Imagen 12" descr="http://www.ellider.com.co/wp-content/uploads/2013/11/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llider.com.co/wp-content/uploads/2013/11/111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64542" cy="87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</w:t>
      </w:r>
      <w:r>
        <w:rPr>
          <w:noProof/>
          <w:lang w:eastAsia="es-CO"/>
        </w:rPr>
        <w:drawing>
          <wp:inline distT="0" distB="0" distL="0" distR="0" wp14:anchorId="50220E22" wp14:editId="6835C23C">
            <wp:extent cx="1073382" cy="857758"/>
            <wp:effectExtent l="0" t="0" r="0" b="0"/>
            <wp:docPr id="13" name="Imagen 13" descr="http://images.meteociel.fr/im/630/Cigarrillo_imaginario_ze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meteociel.fr/im/630/Cigarrillo_imaginario_zek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135" cy="85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79391D">
      <w:pPr>
        <w:spacing w:after="0"/>
        <w:rPr>
          <w:rFonts w:ascii="Arial" w:hAnsi="Arial" w:cs="Arial"/>
          <w:sz w:val="20"/>
          <w:szCs w:val="20"/>
        </w:rPr>
      </w:pPr>
    </w:p>
    <w:p w:rsidR="00F90F09" w:rsidRDefault="00F90F09" w:rsidP="0079391D">
      <w:pPr>
        <w:spacing w:after="0"/>
        <w:rPr>
          <w:rFonts w:ascii="Arial" w:hAnsi="Arial" w:cs="Arial"/>
          <w:sz w:val="20"/>
          <w:szCs w:val="20"/>
        </w:rPr>
      </w:pPr>
    </w:p>
    <w:p w:rsidR="00AA3C4C" w:rsidRDefault="00AA3C4C" w:rsidP="00AA3C4C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41D59F1C" wp14:editId="3B45BC81">
            <wp:extent cx="2262211" cy="564543"/>
            <wp:effectExtent l="0" t="0" r="5080" b="6985"/>
            <wp:docPr id="14" name="Imagen 14" descr="C:\Users\sandra f\Pictures\farmacovigilancia\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ra f\Pictures\farmacovigilancia\descarg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572" cy="57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4C" w:rsidRPr="00AA3C4C" w:rsidRDefault="00EB0E42" w:rsidP="00AA3C4C">
      <w:pPr>
        <w:spacing w:after="0"/>
        <w:jc w:val="both"/>
        <w:rPr>
          <w:rFonts w:ascii="Arial" w:hAnsi="Arial" w:cs="Arial"/>
          <w:color w:val="FF6600"/>
          <w:sz w:val="20"/>
          <w:szCs w:val="20"/>
        </w:rPr>
      </w:pPr>
      <w:r>
        <w:rPr>
          <w:rFonts w:ascii="Arial" w:hAnsi="Arial" w:cs="Arial"/>
          <w:color w:val="FF6600"/>
          <w:sz w:val="20"/>
          <w:szCs w:val="20"/>
        </w:rPr>
        <w:t xml:space="preserve">ESTUDIANTES DEL </w:t>
      </w:r>
      <w:r w:rsidR="00AA3C4C" w:rsidRPr="00AA3C4C">
        <w:rPr>
          <w:rFonts w:ascii="Arial" w:hAnsi="Arial" w:cs="Arial"/>
          <w:color w:val="FF6600"/>
          <w:sz w:val="20"/>
          <w:szCs w:val="20"/>
        </w:rPr>
        <w:t>V</w:t>
      </w:r>
      <w:r>
        <w:rPr>
          <w:rFonts w:ascii="Arial" w:hAnsi="Arial" w:cs="Arial"/>
          <w:color w:val="FF6600"/>
          <w:sz w:val="20"/>
          <w:szCs w:val="20"/>
        </w:rPr>
        <w:t>I</w:t>
      </w:r>
      <w:r w:rsidR="00AA3C4C" w:rsidRPr="00AA3C4C">
        <w:rPr>
          <w:rFonts w:ascii="Arial" w:hAnsi="Arial" w:cs="Arial"/>
          <w:color w:val="FF6600"/>
          <w:sz w:val="20"/>
          <w:szCs w:val="20"/>
        </w:rPr>
        <w:t xml:space="preserve"> SEMESTRE DE REGENCIA.</w:t>
      </w:r>
      <w:r w:rsidR="00AA3C4C">
        <w:rPr>
          <w:rFonts w:ascii="Arial" w:hAnsi="Arial" w:cs="Arial"/>
          <w:color w:val="FF6600"/>
          <w:sz w:val="20"/>
          <w:szCs w:val="20"/>
        </w:rPr>
        <w:t>DE FARMACIA.</w:t>
      </w:r>
    </w:p>
    <w:p w:rsidR="00AA3C4C" w:rsidRPr="00AA3C4C" w:rsidRDefault="00AA3C4C" w:rsidP="00AA3C4C">
      <w:pPr>
        <w:spacing w:after="0"/>
        <w:jc w:val="both"/>
        <w:rPr>
          <w:rFonts w:ascii="Arial" w:hAnsi="Arial" w:cs="Arial"/>
          <w:color w:val="FF6600"/>
          <w:sz w:val="20"/>
          <w:szCs w:val="20"/>
        </w:rPr>
      </w:pPr>
      <w:r>
        <w:rPr>
          <w:rFonts w:ascii="Arial" w:hAnsi="Arial" w:cs="Arial"/>
          <w:color w:val="FF6600"/>
          <w:sz w:val="20"/>
          <w:szCs w:val="20"/>
        </w:rPr>
        <w:t>SANDRA FLOREZ CEDEÑO</w:t>
      </w:r>
    </w:p>
    <w:p w:rsidR="00AA3C4C" w:rsidRPr="00AA3C4C" w:rsidRDefault="00AA3C4C" w:rsidP="00AA3C4C">
      <w:pPr>
        <w:spacing w:after="0"/>
        <w:jc w:val="both"/>
        <w:rPr>
          <w:rFonts w:ascii="Arial" w:hAnsi="Arial" w:cs="Arial"/>
          <w:color w:val="FF6600"/>
          <w:sz w:val="20"/>
          <w:szCs w:val="20"/>
        </w:rPr>
      </w:pPr>
      <w:r w:rsidRPr="00AA3C4C">
        <w:rPr>
          <w:rFonts w:ascii="Arial" w:hAnsi="Arial" w:cs="Arial"/>
          <w:color w:val="FF6600"/>
          <w:sz w:val="20"/>
          <w:szCs w:val="20"/>
        </w:rPr>
        <w:t>NASLY GARZON</w:t>
      </w:r>
      <w:r w:rsidR="00A451E9">
        <w:rPr>
          <w:rFonts w:ascii="Arial" w:hAnsi="Arial" w:cs="Arial"/>
          <w:color w:val="FF6600"/>
          <w:sz w:val="20"/>
          <w:szCs w:val="20"/>
        </w:rPr>
        <w:t xml:space="preserve"> </w:t>
      </w:r>
      <w:r w:rsidR="003F5D89">
        <w:rPr>
          <w:rFonts w:ascii="Arial" w:hAnsi="Arial" w:cs="Arial"/>
          <w:color w:val="FF6600"/>
          <w:sz w:val="20"/>
          <w:szCs w:val="20"/>
        </w:rPr>
        <w:t>PRADA</w:t>
      </w:r>
    </w:p>
    <w:p w:rsidR="00AA3C4C" w:rsidRPr="00AA3C4C" w:rsidRDefault="00AA3C4C" w:rsidP="00AA3C4C">
      <w:pPr>
        <w:spacing w:after="0"/>
        <w:jc w:val="both"/>
        <w:rPr>
          <w:rFonts w:ascii="Arial" w:hAnsi="Arial" w:cs="Arial"/>
          <w:color w:val="FF6600"/>
          <w:sz w:val="20"/>
          <w:szCs w:val="20"/>
        </w:rPr>
      </w:pPr>
      <w:r w:rsidRPr="00AA3C4C">
        <w:rPr>
          <w:rFonts w:ascii="Arial" w:hAnsi="Arial" w:cs="Arial"/>
          <w:color w:val="FF6600"/>
          <w:sz w:val="20"/>
          <w:szCs w:val="20"/>
        </w:rPr>
        <w:t>LEIDY MORENO</w:t>
      </w:r>
      <w:r w:rsidR="00A451E9">
        <w:rPr>
          <w:rFonts w:ascii="Arial" w:hAnsi="Arial" w:cs="Arial"/>
          <w:color w:val="FF6600"/>
          <w:sz w:val="20"/>
          <w:szCs w:val="20"/>
        </w:rPr>
        <w:t xml:space="preserve"> JAIMES</w:t>
      </w:r>
    </w:p>
    <w:p w:rsidR="00AA3C4C" w:rsidRDefault="001C7BFE" w:rsidP="0079391D">
      <w:pPr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lastRenderedPageBreak/>
        <w:drawing>
          <wp:inline distT="0" distB="0" distL="0" distR="0" wp14:anchorId="7263810B" wp14:editId="6E5A7CD4">
            <wp:extent cx="1882140" cy="2522220"/>
            <wp:effectExtent l="0" t="0" r="3810" b="0"/>
            <wp:docPr id="15" name="Imagen 15" descr="http://www.msaludjujuy.gov.ar/areasydep/actualizar/Folletos/Cudado%20de%20Infecciones%20Respiratorias%20Agudas/Hoja%2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saludjujuy.gov.ar/areasydep/actualizar/Folletos/Cudado%20de%20Infecciones%20Respiratorias%20Agudas/Hoja%200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668" cy="252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4C" w:rsidRPr="00AA3C4C" w:rsidRDefault="00AA3C4C" w:rsidP="0079391D">
      <w:pPr>
        <w:spacing w:after="0"/>
        <w:rPr>
          <w:rFonts w:ascii="Arial" w:hAnsi="Arial" w:cs="Arial"/>
          <w:sz w:val="16"/>
          <w:szCs w:val="16"/>
        </w:rPr>
      </w:pPr>
    </w:p>
    <w:p w:rsidR="00F90F09" w:rsidRPr="00B716B3" w:rsidRDefault="00F90F09" w:rsidP="00F90F09">
      <w:pPr>
        <w:spacing w:after="0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B716B3">
        <w:rPr>
          <w:rFonts w:ascii="Arial" w:hAnsi="Arial" w:cs="Arial"/>
          <w:b/>
          <w:color w:val="548DD4" w:themeColor="text2" w:themeTint="99"/>
          <w:sz w:val="24"/>
          <w:szCs w:val="24"/>
        </w:rPr>
        <w:t>SABIAS QUE...</w:t>
      </w:r>
    </w:p>
    <w:p w:rsidR="001C7BFE" w:rsidRPr="00B716B3" w:rsidRDefault="00A451E9" w:rsidP="001C7BFE">
      <w:pPr>
        <w:spacing w:after="0"/>
        <w:jc w:val="center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B716B3">
        <w:rPr>
          <w:rFonts w:ascii="Arial" w:hAnsi="Arial" w:cs="Arial"/>
          <w:b/>
          <w:color w:val="548DD4" w:themeColor="text2" w:themeTint="99"/>
          <w:sz w:val="24"/>
          <w:szCs w:val="24"/>
        </w:rPr>
        <w:t>…</w:t>
      </w:r>
      <w:r w:rsidR="00F90F09" w:rsidRPr="00B716B3">
        <w:rPr>
          <w:rFonts w:ascii="Arial" w:hAnsi="Arial" w:cs="Arial"/>
          <w:b/>
          <w:color w:val="548DD4" w:themeColor="text2" w:themeTint="99"/>
          <w:sz w:val="24"/>
          <w:szCs w:val="24"/>
        </w:rPr>
        <w:t>LAS IRAS SE PUEDEN PREVENIR</w:t>
      </w:r>
      <w:r w:rsidRPr="00B716B3">
        <w:rPr>
          <w:rFonts w:ascii="Arial" w:hAnsi="Arial" w:cs="Arial"/>
          <w:b/>
          <w:color w:val="548DD4" w:themeColor="text2" w:themeTint="99"/>
          <w:sz w:val="24"/>
          <w:szCs w:val="24"/>
        </w:rPr>
        <w:t>…</w:t>
      </w:r>
    </w:p>
    <w:p w:rsidR="00A451E9" w:rsidRDefault="00F90F09" w:rsidP="00A451E9">
      <w:p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A451E9">
        <w:rPr>
          <w:rFonts w:ascii="Arial" w:hAnsi="Arial" w:cs="Arial"/>
          <w:b/>
          <w:color w:val="31849B" w:themeColor="accent5" w:themeShade="BF"/>
        </w:rPr>
        <w:t>Estos cuidados ayudan a prevenir las infeccione respiratorias agudas:</w:t>
      </w:r>
    </w:p>
    <w:p w:rsidR="001C7BFE" w:rsidRPr="00B716B3" w:rsidRDefault="001C7BFE" w:rsidP="001C7BFE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  <w:shd w:val="clear" w:color="auto" w:fill="FFFFFF"/>
        </w:rPr>
        <w:t>Vacunar a los niños y personas mayores de 65 años contra la influenza.</w:t>
      </w:r>
    </w:p>
    <w:p w:rsidR="00F90F09" w:rsidRPr="00B716B3" w:rsidRDefault="00F90F09" w:rsidP="00A451E9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>Tome abundantes líquidos de preferencia tibios o calientes.</w:t>
      </w:r>
    </w:p>
    <w:p w:rsidR="00F90F09" w:rsidRPr="00B716B3" w:rsidRDefault="00F90F09" w:rsidP="00A451E9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>Evite los cambios bruscos de temperatura.</w:t>
      </w:r>
    </w:p>
    <w:p w:rsidR="00F90F09" w:rsidRPr="00B716B3" w:rsidRDefault="00F90F09" w:rsidP="00A451E9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 xml:space="preserve">Consuma frutas </w:t>
      </w:r>
      <w:r w:rsidR="00A451E9" w:rsidRPr="00B716B3">
        <w:rPr>
          <w:rFonts w:ascii="Arial" w:hAnsi="Arial" w:cs="Arial"/>
          <w:b/>
          <w:color w:val="31849B" w:themeColor="accent5" w:themeShade="BF"/>
        </w:rPr>
        <w:t xml:space="preserve"> y verduras </w:t>
      </w:r>
      <w:r w:rsidRPr="00B716B3">
        <w:rPr>
          <w:rFonts w:ascii="Arial" w:hAnsi="Arial" w:cs="Arial"/>
          <w:b/>
          <w:color w:val="31849B" w:themeColor="accent5" w:themeShade="BF"/>
        </w:rPr>
        <w:t>ricas en Vitamina C</w:t>
      </w:r>
    </w:p>
    <w:p w:rsidR="00F90F09" w:rsidRPr="00B716B3" w:rsidRDefault="001C7BFE" w:rsidP="00A451E9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>Para evitar contagios cubra s</w:t>
      </w:r>
      <w:r w:rsidR="00F90F09" w:rsidRPr="00B716B3">
        <w:rPr>
          <w:rFonts w:ascii="Arial" w:hAnsi="Arial" w:cs="Arial"/>
          <w:b/>
          <w:color w:val="31849B" w:themeColor="accent5" w:themeShade="BF"/>
        </w:rPr>
        <w:t>u nariz o boca al toser o estornudar.</w:t>
      </w:r>
    </w:p>
    <w:p w:rsidR="00F90F09" w:rsidRPr="00B716B3" w:rsidRDefault="00F90F09" w:rsidP="00A451E9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>Evite asistir a lugares concurridos y encerrados.</w:t>
      </w:r>
    </w:p>
    <w:p w:rsidR="0063065B" w:rsidRPr="00844006" w:rsidRDefault="00A451E9" w:rsidP="00844006">
      <w:pPr>
        <w:pStyle w:val="Prrafodelista"/>
        <w:numPr>
          <w:ilvl w:val="0"/>
          <w:numId w:val="6"/>
        </w:numPr>
        <w:spacing w:after="0"/>
        <w:jc w:val="both"/>
        <w:rPr>
          <w:rFonts w:ascii="Arial" w:hAnsi="Arial" w:cs="Arial"/>
          <w:b/>
          <w:color w:val="31849B" w:themeColor="accent5" w:themeShade="BF"/>
        </w:rPr>
      </w:pPr>
      <w:r w:rsidRPr="00B716B3">
        <w:rPr>
          <w:rFonts w:ascii="Arial" w:hAnsi="Arial" w:cs="Arial"/>
          <w:b/>
          <w:color w:val="31849B" w:themeColor="accent5" w:themeShade="BF"/>
        </w:rPr>
        <w:t>Abríguese en tiempo lluvioso</w:t>
      </w:r>
    </w:p>
    <w:p w:rsidR="0063065B" w:rsidRPr="00A451E9" w:rsidRDefault="00B716B3" w:rsidP="0063065B">
      <w:pPr>
        <w:pStyle w:val="Prrafodelista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CO"/>
        </w:rPr>
        <w:lastRenderedPageBreak/>
        <w:drawing>
          <wp:inline distT="0" distB="0" distL="0" distR="0" wp14:anchorId="4A592EB1" wp14:editId="5A6124C0">
            <wp:extent cx="1484994" cy="1419225"/>
            <wp:effectExtent l="0" t="0" r="1270" b="0"/>
            <wp:docPr id="16" name="Imagen 16" descr="http://i221.photobucket.com/albums/dd120/natigise/cherlockani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221.photobucket.com/albums/dd120/natigise/cherlockani2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738" cy="1420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BFE" w:rsidRDefault="001C7BFE" w:rsidP="000C398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C7BFE" w:rsidRPr="00F13B79" w:rsidRDefault="000C3986" w:rsidP="000C3986">
      <w:pPr>
        <w:spacing w:after="0" w:line="240" w:lineRule="auto"/>
        <w:jc w:val="both"/>
        <w:rPr>
          <w:rFonts w:ascii="Comic Sans MS" w:hAnsi="Comic Sans MS"/>
          <w:color w:val="FF0000"/>
          <w:sz w:val="24"/>
          <w:szCs w:val="24"/>
          <w:shd w:val="clear" w:color="auto" w:fill="FFFFFF"/>
        </w:rPr>
      </w:pPr>
      <w:r w:rsidRPr="00F13B79">
        <w:rPr>
          <w:rFonts w:ascii="Comic Sans MS" w:hAnsi="Comic Sans MS"/>
          <w:color w:val="FF0000"/>
          <w:sz w:val="24"/>
          <w:szCs w:val="24"/>
          <w:shd w:val="clear" w:color="auto" w:fill="FFFFFF"/>
        </w:rPr>
        <w:t>SI LOS SÍNTOMAS NO CEDEN PRONTO, ACUDIR AL MÉDICO Y SEGUIR SUS INSTRUCCIONES</w:t>
      </w:r>
    </w:p>
    <w:p w:rsidR="000C3986" w:rsidRDefault="000C3986" w:rsidP="000C3986">
      <w:pPr>
        <w:spacing w:after="0" w:line="240" w:lineRule="auto"/>
        <w:jc w:val="both"/>
        <w:rPr>
          <w:rFonts w:ascii="Comic Sans MS" w:hAnsi="Comic Sans MS"/>
          <w:color w:val="FF0000"/>
          <w:sz w:val="28"/>
          <w:szCs w:val="28"/>
          <w:shd w:val="clear" w:color="auto" w:fill="FFFFFF"/>
        </w:rPr>
      </w:pPr>
    </w:p>
    <w:p w:rsidR="000C3986" w:rsidRDefault="000C3986" w:rsidP="000C3986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  <w:shd w:val="clear" w:color="auto" w:fill="FFFFFF"/>
        </w:rPr>
      </w:pPr>
      <w:r w:rsidRPr="000C3986">
        <w:rPr>
          <w:rFonts w:ascii="Arial" w:hAnsi="Arial" w:cs="Arial"/>
          <w:b/>
          <w:color w:val="244061" w:themeColor="accent1" w:themeShade="80"/>
          <w:sz w:val="24"/>
          <w:szCs w:val="24"/>
          <w:shd w:val="clear" w:color="auto" w:fill="FFFFFF"/>
        </w:rPr>
        <w:t>QUE</w:t>
      </w:r>
      <w:r>
        <w:rPr>
          <w:rFonts w:ascii="Arial" w:hAnsi="Arial" w:cs="Arial"/>
          <w:b/>
          <w:color w:val="244061" w:themeColor="accent1" w:themeShade="80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b/>
          <w:color w:val="244061" w:themeColor="accent1" w:themeShade="80"/>
          <w:sz w:val="32"/>
          <w:szCs w:val="32"/>
          <w:shd w:val="clear" w:color="auto" w:fill="FFFFFF"/>
        </w:rPr>
        <w:t xml:space="preserve">NO </w:t>
      </w:r>
      <w:r>
        <w:rPr>
          <w:rFonts w:ascii="Arial" w:hAnsi="Arial" w:cs="Arial"/>
          <w:b/>
          <w:color w:val="244061" w:themeColor="accent1" w:themeShade="80"/>
          <w:sz w:val="24"/>
          <w:szCs w:val="24"/>
          <w:shd w:val="clear" w:color="auto" w:fill="FFFFFF"/>
        </w:rPr>
        <w:t>SE DEBE HACER</w:t>
      </w:r>
    </w:p>
    <w:p w:rsidR="00F13B79" w:rsidRDefault="000C3986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5BCBBB88" wp14:editId="31E62BD2">
            <wp:extent cx="1866900" cy="1038225"/>
            <wp:effectExtent l="0" t="0" r="0" b="9525"/>
            <wp:docPr id="17" name="Imagen 17" descr="https://encrypted-tbn2.gstatic.com/images?q=tbn:ANd9GcSXcV-7ZhFZqzXbou-71y9bO56oSiq5iQb1TCH53kFQz6iWnNt-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SXcV-7ZhFZqzXbou-71y9bO56oSiq5iQb1TCH53kFQz6iWnNt-uQ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83" cy="1038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BE1D7" wp14:editId="3C83EB0B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828925" cy="3038475"/>
                <wp:effectExtent l="57150" t="38100" r="85725" b="104775"/>
                <wp:wrapNone/>
                <wp:docPr id="18" name="18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3038475"/>
                        </a:xfrm>
                        <a:prstGeom prst="flowChartAlternateProcess">
                          <a:avLst/>
                        </a:prstGeom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127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3B79" w:rsidRPr="00B716B3" w:rsidRDefault="00F13B79" w:rsidP="00B716B3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spacing w:before="240" w:after="0"/>
                              <w:jc w:val="both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AUTOMEDICARCE</w:t>
                            </w:r>
                          </w:p>
                          <w:p w:rsidR="00B716B3" w:rsidRPr="00B716B3" w:rsidRDefault="00F13B79" w:rsidP="00B716B3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spacing w:after="0"/>
                              <w:jc w:val="both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INTERRUMPIR VOLUNTARIAMENTE EL TRATAMIENTO ORDENADO POR SU MEDICO.</w:t>
                            </w:r>
                          </w:p>
                          <w:p w:rsidR="00F13B79" w:rsidRPr="00B716B3" w:rsidRDefault="00F13B79" w:rsidP="00B716B3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ADMINISTRAR INCORRECTAMENTE LA DOSIS OREDENADAS Y LOS HORARIOS</w:t>
                            </w:r>
                          </w:p>
                          <w:p w:rsidR="00F13B79" w:rsidRPr="00B716B3" w:rsidRDefault="00341B1B" w:rsidP="00B716B3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spacing w:after="0"/>
                              <w:jc w:val="both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NO REALIZARCE TERAPIAS Y DIAGNOSTICOS MEDICOS</w:t>
                            </w:r>
                            <w:r w:rsidR="00B716B3">
                              <w:rPr>
                                <w:b/>
                                <w:color w:val="984806" w:themeColor="accent6" w:themeShade="80"/>
                              </w:rPr>
                              <w:t xml:space="preserve"> </w:t>
                            </w: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ORDENADOS</w:t>
                            </w:r>
                          </w:p>
                          <w:p w:rsidR="00341B1B" w:rsidRPr="00B716B3" w:rsidRDefault="00341B1B" w:rsidP="00B716B3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jc w:val="both"/>
                              <w:rPr>
                                <w:b/>
                                <w:color w:val="984806" w:themeColor="accent6" w:themeShade="80"/>
                              </w:rPr>
                            </w:pPr>
                            <w:r w:rsidRPr="00B716B3">
                              <w:rPr>
                                <w:b/>
                                <w:color w:val="984806" w:themeColor="accent6" w:themeShade="80"/>
                              </w:rPr>
                              <w:t>GUARDAS RESIDUOS DE MEDICAMENTOS UTILIZADOS ANTERIORMENTE.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BE1D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8 Proceso alternativo" o:spid="_x0000_s1028" type="#_x0000_t176" style="position:absolute;left:0;text-align:left;margin-left:-.15pt;margin-top:4.25pt;width:222.75pt;height:23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13B79" w:rsidRPr="00B716B3" w:rsidRDefault="00F13B79" w:rsidP="00B716B3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spacing w:before="240" w:after="0"/>
                        <w:jc w:val="both"/>
                        <w:rPr>
                          <w:b/>
                          <w:color w:val="984806" w:themeColor="accent6" w:themeShade="80"/>
                        </w:rPr>
                      </w:pPr>
                      <w:r w:rsidRPr="00B716B3">
                        <w:rPr>
                          <w:b/>
                          <w:color w:val="984806" w:themeColor="accent6" w:themeShade="80"/>
                        </w:rPr>
                        <w:t>AUTOMEDICARCE</w:t>
                      </w:r>
                    </w:p>
                    <w:p w:rsidR="00B716B3" w:rsidRPr="00B716B3" w:rsidRDefault="00F13B79" w:rsidP="00B716B3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spacing w:after="0"/>
                        <w:jc w:val="both"/>
                        <w:rPr>
                          <w:b/>
                          <w:color w:val="984806" w:themeColor="accent6" w:themeShade="80"/>
                        </w:rPr>
                      </w:pPr>
                      <w:r w:rsidRPr="00B716B3">
                        <w:rPr>
                          <w:b/>
                          <w:color w:val="984806" w:themeColor="accent6" w:themeShade="80"/>
                        </w:rPr>
                        <w:t>INTERRUMPIR VOLUNTARIAMENTE EL TRATAMIENTO ORDENADO POR SU MEDICO.</w:t>
                      </w:r>
                    </w:p>
                    <w:p w:rsidR="00F13B79" w:rsidRPr="00B716B3" w:rsidRDefault="00F13B79" w:rsidP="00B716B3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spacing w:after="0" w:line="240" w:lineRule="auto"/>
                        <w:jc w:val="both"/>
                        <w:rPr>
                          <w:b/>
                          <w:color w:val="984806" w:themeColor="accent6" w:themeShade="80"/>
                        </w:rPr>
                      </w:pPr>
                      <w:r w:rsidRPr="00B716B3">
                        <w:rPr>
                          <w:b/>
                          <w:color w:val="984806" w:themeColor="accent6" w:themeShade="80"/>
                        </w:rPr>
                        <w:t>ADMINISTRAR INCORRECTAMENTE LA DOSIS OREDENADAS Y LOS HORARIOS</w:t>
                      </w:r>
                    </w:p>
                    <w:p w:rsidR="00F13B79" w:rsidRPr="00B716B3" w:rsidRDefault="00341B1B" w:rsidP="00B716B3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spacing w:after="0"/>
                        <w:jc w:val="both"/>
                        <w:rPr>
                          <w:b/>
                          <w:color w:val="984806" w:themeColor="accent6" w:themeShade="80"/>
                        </w:rPr>
                      </w:pPr>
                      <w:r w:rsidRPr="00B716B3">
                        <w:rPr>
                          <w:b/>
                          <w:color w:val="984806" w:themeColor="accent6" w:themeShade="80"/>
                        </w:rPr>
                        <w:t>NO REALIZARCE TERAPIAS Y DIAGNOSTICOS MEDICOS</w:t>
                      </w:r>
                      <w:r w:rsidR="00B716B3">
                        <w:rPr>
                          <w:b/>
                          <w:color w:val="984806" w:themeColor="accent6" w:themeShade="80"/>
                        </w:rPr>
                        <w:t xml:space="preserve"> </w:t>
                      </w:r>
                      <w:r w:rsidRPr="00B716B3">
                        <w:rPr>
                          <w:b/>
                          <w:color w:val="984806" w:themeColor="accent6" w:themeShade="80"/>
                        </w:rPr>
                        <w:t>ORDENADOS</w:t>
                      </w:r>
                    </w:p>
                    <w:p w:rsidR="00341B1B" w:rsidRPr="00B716B3" w:rsidRDefault="00341B1B" w:rsidP="00B716B3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jc w:val="both"/>
                        <w:rPr>
                          <w:b/>
                          <w:color w:val="984806" w:themeColor="accent6" w:themeShade="80"/>
                        </w:rPr>
                      </w:pPr>
                      <w:r w:rsidRPr="00B716B3">
                        <w:rPr>
                          <w:b/>
                          <w:color w:val="984806" w:themeColor="accent6" w:themeShade="80"/>
                        </w:rPr>
                        <w:t>GUARDAS RESIDUOS DE MEDICAMENTOS UTILIZADOS ANTERIORMENTE.</w:t>
                      </w:r>
                    </w:p>
                  </w:txbxContent>
                </v:textbox>
              </v:shape>
            </w:pict>
          </mc:Fallback>
        </mc:AlternateContent>
      </w: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7415F4" w:rsidP="00B716B3">
      <w:pPr>
        <w:spacing w:after="0" w:line="240" w:lineRule="auto"/>
        <w:jc w:val="right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>
        <w:rPr>
          <w:rFonts w:ascii="Arial" w:hAnsi="Arial" w:cs="Arial"/>
          <w:b/>
          <w:noProof/>
          <w:color w:val="4F81BD" w:themeColor="accent1"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2F91A" wp14:editId="64AB1736">
                <wp:simplePos x="0" y="0"/>
                <wp:positionH relativeFrom="column">
                  <wp:posOffset>373380</wp:posOffset>
                </wp:positionH>
                <wp:positionV relativeFrom="paragraph">
                  <wp:posOffset>3819525</wp:posOffset>
                </wp:positionV>
                <wp:extent cx="2228850" cy="2457450"/>
                <wp:effectExtent l="38100" t="38100" r="342900" b="342900"/>
                <wp:wrapNone/>
                <wp:docPr id="22" name="22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457450"/>
                        </a:xfrm>
                        <a:prstGeom prst="flowChartAlternateProcess">
                          <a:avLst/>
                        </a:prstGeom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5F4" w:rsidRDefault="007415F4" w:rsidP="007415F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es-CO"/>
                              </w:rPr>
                              <w:drawing>
                                <wp:inline distT="0" distB="0" distL="0" distR="0">
                                  <wp:extent cx="2075815" cy="518954"/>
                                  <wp:effectExtent l="0" t="0" r="635" b="0"/>
                                  <wp:docPr id="23" name="Imagen 23" descr="C:\Users\sandra f\Pictures\farmacovigilancia\descarg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sandra f\Pictures\farmacovigilancia\descarg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189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415F4" w:rsidRDefault="007415F4" w:rsidP="00EB0E4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INTEGRANTES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7415F4" w:rsidRPr="007415F4" w:rsidRDefault="007415F4" w:rsidP="007415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Sandra Flórez Cedeño</w:t>
                            </w:r>
                          </w:p>
                          <w:p w:rsidR="007415F4" w:rsidRPr="007415F4" w:rsidRDefault="007415F4" w:rsidP="007415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Nasly Garzón Prada</w:t>
                            </w:r>
                          </w:p>
                          <w:p w:rsidR="007415F4" w:rsidRPr="007415F4" w:rsidRDefault="007415F4" w:rsidP="007415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Leidy Moreno Jaimes.</w:t>
                            </w:r>
                          </w:p>
                          <w:p w:rsidR="007415F4" w:rsidRPr="007415F4" w:rsidRDefault="007415F4" w:rsidP="007415F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Estudiantes </w:t>
                            </w:r>
                            <w:r w:rsidR="00EB0E42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del </w:t>
                            </w: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V</w:t>
                            </w:r>
                            <w:r w:rsidR="00EB0E42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I</w:t>
                            </w:r>
                            <w:r w:rsidRPr="007415F4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 semestre de Regencia de Farmacia 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F91A" id="22 Proceso alternativo" o:spid="_x0000_s1029" type="#_x0000_t176" style="position:absolute;left:0;text-align:left;margin-left:29.4pt;margin-top:300.75pt;width:175.5pt;height:19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" fillcolor="#dfa7a6 [1621]" stroked="f">
                <v:fill color2="#f5e4e4 [501]" rotate="t" angle="180" colors="0 #ffa2a1;22938f #ffbebd;1 #ffe5e5" focus="100%" type="gradient"/>
                <v:shadow on="t" color="black" opacity="19660f" offset="4.49014mm,4.49014mm"/>
                <v:textbox>
                  <w:txbxContent>
                    <w:p w:rsidR="007415F4" w:rsidRDefault="007415F4" w:rsidP="007415F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es-CO"/>
                        </w:rPr>
                        <w:drawing>
                          <wp:inline distT="0" distB="0" distL="0" distR="0">
                            <wp:extent cx="2075815" cy="518954"/>
                            <wp:effectExtent l="0" t="0" r="635" b="0"/>
                            <wp:docPr id="23" name="Imagen 23" descr="C:\Users\sandra f\Pictures\farmacovigilancia\descarg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sandra f\Pictures\farmacovigilancia\descarg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189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415F4" w:rsidRDefault="007415F4" w:rsidP="00EB0E42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>INTEGRANTES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7415F4" w:rsidRPr="007415F4" w:rsidRDefault="007415F4" w:rsidP="007415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>Sandra Flórez Cedeño</w:t>
                      </w:r>
                    </w:p>
                    <w:p w:rsidR="007415F4" w:rsidRPr="007415F4" w:rsidRDefault="007415F4" w:rsidP="007415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>Nasly Garzón Prada</w:t>
                      </w:r>
                    </w:p>
                    <w:p w:rsidR="007415F4" w:rsidRPr="007415F4" w:rsidRDefault="007415F4" w:rsidP="007415F4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>Leidy Moreno Jaimes.</w:t>
                      </w:r>
                    </w:p>
                    <w:p w:rsidR="007415F4" w:rsidRPr="007415F4" w:rsidRDefault="007415F4" w:rsidP="007415F4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Estudiantes </w:t>
                      </w:r>
                      <w:r w:rsidR="00EB0E42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del </w:t>
                      </w: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>V</w:t>
                      </w:r>
                      <w:r w:rsidR="00EB0E42">
                        <w:rPr>
                          <w:rFonts w:ascii="Arial" w:hAnsi="Arial" w:cs="Arial"/>
                          <w:b/>
                          <w:color w:val="7030A0"/>
                        </w:rPr>
                        <w:t>I</w:t>
                      </w:r>
                      <w:r w:rsidRPr="007415F4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 semestre de Regencia de Farmacia UIS</w:t>
                      </w:r>
                    </w:p>
                  </w:txbxContent>
                </v:textbox>
              </v:shape>
            </w:pict>
          </mc:Fallback>
        </mc:AlternateContent>
      </w:r>
      <w:r w:rsidR="00B716B3">
        <w:rPr>
          <w:noProof/>
          <w:lang w:eastAsia="es-CO"/>
        </w:rPr>
        <w:drawing>
          <wp:inline distT="0" distB="0" distL="0" distR="0" wp14:anchorId="62EB5156" wp14:editId="789C3CBC">
            <wp:extent cx="2066925" cy="3134202"/>
            <wp:effectExtent l="19050" t="0" r="9525" b="923925"/>
            <wp:docPr id="20" name="Imagen 20" descr="http://www.ms.gba.gov.ar/sitios/aps/files/2013/08/modulo-capacitacion-ira-baja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s.gba.gov.ar/sitios/aps/files/2013/08/modulo-capacitacion-ira-bajas-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537" cy="314422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B716B3">
      <w:pPr>
        <w:spacing w:after="0" w:line="240" w:lineRule="auto"/>
        <w:jc w:val="right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>
        <w:rPr>
          <w:rFonts w:ascii="Arial" w:hAnsi="Arial" w:cs="Arial"/>
          <w:b/>
          <w:noProof/>
          <w:color w:val="4F81BD" w:themeColor="accent1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13EEA" wp14:editId="04575102">
                <wp:simplePos x="0" y="0"/>
                <wp:positionH relativeFrom="column">
                  <wp:posOffset>211455</wp:posOffset>
                </wp:positionH>
                <wp:positionV relativeFrom="paragraph">
                  <wp:posOffset>2026920</wp:posOffset>
                </wp:positionV>
                <wp:extent cx="3267075" cy="1733550"/>
                <wp:effectExtent l="0" t="0" r="28575" b="19050"/>
                <wp:wrapNone/>
                <wp:docPr id="19" name="1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73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B4E0B" id="19 Elipse" o:spid="_x0000_s1026" style="position:absolute;margin-left:16.65pt;margin-top:159.6pt;width:257.25pt;height:1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" fillcolor="white [3201]" strokecolor="#f79646 [3209]" strokeweight="2pt"/>
            </w:pict>
          </mc:Fallback>
        </mc:AlternateContent>
      </w: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844006">
      <w:pPr>
        <w:spacing w:after="0" w:line="240" w:lineRule="auto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</w:p>
    <w:p w:rsidR="00B716B3" w:rsidRPr="00F13B79" w:rsidRDefault="00B716B3" w:rsidP="00F13B79">
      <w:pPr>
        <w:spacing w:after="0" w:line="240" w:lineRule="auto"/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bookmarkStart w:id="0" w:name="_GoBack"/>
      <w:bookmarkEnd w:id="0"/>
    </w:p>
    <w:sectPr w:rsidR="00B716B3" w:rsidRPr="00F13B79" w:rsidSect="00307B47">
      <w:pgSz w:w="15840" w:h="12240" w:orient="landscape"/>
      <w:pgMar w:top="720" w:right="1134" w:bottom="1134" w:left="1134" w:header="709" w:footer="709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19" w:rsidRDefault="00866219" w:rsidP="00D37CA3">
      <w:pPr>
        <w:spacing w:after="0" w:line="240" w:lineRule="auto"/>
      </w:pPr>
      <w:r>
        <w:separator/>
      </w:r>
    </w:p>
  </w:endnote>
  <w:endnote w:type="continuationSeparator" w:id="0">
    <w:p w:rsidR="00866219" w:rsidRDefault="00866219" w:rsidP="00D3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19" w:rsidRDefault="00866219" w:rsidP="00D37CA3">
      <w:pPr>
        <w:spacing w:after="0" w:line="240" w:lineRule="auto"/>
      </w:pPr>
      <w:r>
        <w:separator/>
      </w:r>
    </w:p>
  </w:footnote>
  <w:footnote w:type="continuationSeparator" w:id="0">
    <w:p w:rsidR="00866219" w:rsidRDefault="00866219" w:rsidP="00D37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6DA1"/>
    <w:multiLevelType w:val="hybridMultilevel"/>
    <w:tmpl w:val="262CD494"/>
    <w:lvl w:ilvl="0" w:tplc="2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6E7326"/>
    <w:multiLevelType w:val="hybridMultilevel"/>
    <w:tmpl w:val="01FEB7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149B9"/>
    <w:multiLevelType w:val="hybridMultilevel"/>
    <w:tmpl w:val="F6608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73595"/>
    <w:multiLevelType w:val="hybridMultilevel"/>
    <w:tmpl w:val="CDD27EC8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D3BBB"/>
    <w:multiLevelType w:val="hybridMultilevel"/>
    <w:tmpl w:val="808258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2691A"/>
    <w:multiLevelType w:val="hybridMultilevel"/>
    <w:tmpl w:val="09B844B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0561E"/>
    <w:multiLevelType w:val="hybridMultilevel"/>
    <w:tmpl w:val="5B961F5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C2C95"/>
    <w:multiLevelType w:val="hybridMultilevel"/>
    <w:tmpl w:val="B16E4AF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56D88"/>
    <w:multiLevelType w:val="hybridMultilevel"/>
    <w:tmpl w:val="87F66ED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D17B9"/>
    <w:multiLevelType w:val="hybridMultilevel"/>
    <w:tmpl w:val="A800933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13693"/>
    <w:multiLevelType w:val="hybridMultilevel"/>
    <w:tmpl w:val="C2FCB14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6E"/>
    <w:rsid w:val="000C3986"/>
    <w:rsid w:val="00137D34"/>
    <w:rsid w:val="00161607"/>
    <w:rsid w:val="001C7BFE"/>
    <w:rsid w:val="0021013D"/>
    <w:rsid w:val="002615E2"/>
    <w:rsid w:val="002D387C"/>
    <w:rsid w:val="00307B47"/>
    <w:rsid w:val="00341B1B"/>
    <w:rsid w:val="003457B0"/>
    <w:rsid w:val="003F5D89"/>
    <w:rsid w:val="00581E68"/>
    <w:rsid w:val="0058706E"/>
    <w:rsid w:val="0063065B"/>
    <w:rsid w:val="006617F7"/>
    <w:rsid w:val="007415F4"/>
    <w:rsid w:val="0074360F"/>
    <w:rsid w:val="0079391D"/>
    <w:rsid w:val="00797197"/>
    <w:rsid w:val="00844006"/>
    <w:rsid w:val="00866219"/>
    <w:rsid w:val="008B386E"/>
    <w:rsid w:val="00A451E9"/>
    <w:rsid w:val="00AA3C4C"/>
    <w:rsid w:val="00AE7F91"/>
    <w:rsid w:val="00B716B3"/>
    <w:rsid w:val="00C60884"/>
    <w:rsid w:val="00CA6FEF"/>
    <w:rsid w:val="00D13D32"/>
    <w:rsid w:val="00D24835"/>
    <w:rsid w:val="00D37CA3"/>
    <w:rsid w:val="00D41A81"/>
    <w:rsid w:val="00DA526F"/>
    <w:rsid w:val="00E876B1"/>
    <w:rsid w:val="00EB0E42"/>
    <w:rsid w:val="00F13B79"/>
    <w:rsid w:val="00F82A88"/>
    <w:rsid w:val="00F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1D2B732-6AD5-4223-9B06-E805000E1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8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D24835"/>
  </w:style>
  <w:style w:type="paragraph" w:styleId="Sinespaciado">
    <w:name w:val="No Spacing"/>
    <w:uiPriority w:val="1"/>
    <w:qFormat/>
    <w:rsid w:val="00D13D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13D3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37C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7CA3"/>
  </w:style>
  <w:style w:type="paragraph" w:styleId="Piedepgina">
    <w:name w:val="footer"/>
    <w:basedOn w:val="Normal"/>
    <w:link w:val="PiedepginaCar"/>
    <w:uiPriority w:val="99"/>
    <w:unhideWhenUsed/>
    <w:rsid w:val="00D37C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7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97B0-1F88-47A7-9150-AF335FF6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argon</cp:lastModifiedBy>
  <cp:revision>2</cp:revision>
  <dcterms:created xsi:type="dcterms:W3CDTF">2014-11-03T02:16:00Z</dcterms:created>
  <dcterms:modified xsi:type="dcterms:W3CDTF">2014-11-03T02:16:00Z</dcterms:modified>
</cp:coreProperties>
</file>